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851" w:rsidRDefault="007213C1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760720" cy="7854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Freseni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851" w:rsidRPr="00C328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213C1" w:rsidRDefault="00C32851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Fresenius </w:t>
      </w:r>
      <w:proofErr w:type="spellStart"/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Kabi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7213C1">
        <w:rPr>
          <w:rFonts w:ascii="Arial" w:hAnsi="Arial" w:cs="Arial"/>
          <w:b/>
          <w:bCs/>
          <w:color w:val="000000" w:themeColor="text1"/>
          <w:sz w:val="24"/>
          <w:szCs w:val="24"/>
        </w:rPr>
        <w:t>Logistik auf neuem Niveau</w:t>
      </w:r>
    </w:p>
    <w:p w:rsid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Erweiterte Fördertechnik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verbindet drei Ebenen</w:t>
      </w:r>
    </w:p>
    <w:p w:rsid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Für das Gesundheitsunternehmen Fresenius </w:t>
      </w:r>
      <w:proofErr w:type="spellStart"/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Kabi</w:t>
      </w:r>
      <w:proofErr w:type="spellEnd"/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realisierte Kardex </w:t>
      </w:r>
      <w:proofErr w:type="spellStart"/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 Zuge einer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Aufstockung und Erweiterung des deutschen Logistikzentrums eine neue Förderanlage über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mehrere Etagen und Bereiche. Durch die Optimierung der Förderstrecken und eine stärkere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b/>
          <w:bCs/>
          <w:color w:val="000000" w:themeColor="text1"/>
          <w:sz w:val="24"/>
          <w:szCs w:val="24"/>
        </w:rPr>
        <w:t>Automatisierung der Materialflüsse konnte der Durchsatz deutlich erhöht werden.</w:t>
      </w:r>
    </w:p>
    <w:p w:rsid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Die Pharmaindustrie stellt besonders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hohe Anforderungen an die Intralogistik.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Außer strengen Hygienebestimmungen,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Industriestandards und Regelwerken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wie GXP oder GAMP 5 sind hohe Ansprüche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an die Anlagenverfügbarkeit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und -leistung zu erfüllen. Dabei muss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neben Sauberkeit, Sicherheit und einer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zuverlässigen Chargenverfolgung auch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die Lieferfähigkeit jederzeit uneingeschränkt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gewährleistet sein. Grundlage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dafür ist ein stringentes, durchgängiges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Automatisierungskonzept von 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Produktion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über das Lager bis zur Kommissionierung,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wie es durch 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bei der aktuellen Lagererweiterung von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Fresenius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Kabi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am Standort Friedberg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geplant und umgesetzt wurde.</w:t>
      </w:r>
    </w:p>
    <w:p w:rsidR="006E78A8" w:rsidRPr="001E2574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>Leistungsfähiges Drehkreuz</w:t>
      </w:r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>für Medizinprodukte</w:t>
      </w:r>
    </w:p>
    <w:p w:rsid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In dem anspruchsvollen Umfeld 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Pharmabranche gehört 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seit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über 20 Jahren zu den profiliertesten Anbietern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von Automationslösungen. Bis heute wurden weit über 30 Projekte für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namhafte Pharmaunternehmen erfolgreich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realisiert – von der Neuanlage bis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zur Modernisierung. Aus der tiefen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Branchenkenntnis resultieren intensive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und langjährige Kundenbeziehungen wie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zu dem weltweit tätigen Gesundheitskonzern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Fresenius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Kabi.</w:t>
      </w:r>
      <w:proofErr w:type="spellEnd"/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Für dessen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Tochter Fresenius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Kabi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Deutschland, einem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der führenden Unternehmen in den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Bereichen Ernährung, Infusionen, Arzneimittel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und Medizinprodukte, hatte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in Friedberg schon 1996 ein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vollautomatisches Hochregallager errichtet.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Seither wurde das Logistikzentrum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in mehreren Schritten erweitert,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modernisiert und so zum internationalen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Drehkreuz ausgebaut. Auf einer Fläche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von 16.500 m² mit rund 75.000 Palettenstellplätzen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wird über Friedberg jeden Monat eine Verteiltonnage von etwa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9.300 Tonnen abgewickelt.</w:t>
      </w:r>
    </w:p>
    <w:p w:rsidR="006E78A8" w:rsidRPr="001E2574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>Erweiterte Fördertechnik</w:t>
      </w:r>
      <w:r w:rsidR="001E2574"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>verbindet drei Ebenen mit neuem</w:t>
      </w:r>
      <w:r w:rsidR="001E2574"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E2574">
        <w:rPr>
          <w:rFonts w:ascii="Arial" w:hAnsi="Arial" w:cs="Arial"/>
          <w:b/>
          <w:bCs/>
          <w:color w:val="000000" w:themeColor="text1"/>
          <w:sz w:val="24"/>
          <w:szCs w:val="24"/>
        </w:rPr>
        <w:t>Kommissionierbereich</w:t>
      </w:r>
      <w:proofErr w:type="spellEnd"/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Für den weiteren Ausbau seiner Logistikkapazität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plante das Unternehmen,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mehrere bestehende Hallenbereiche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über einen neuen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Kommissionierbereich</w:t>
      </w:r>
      <w:proofErr w:type="spellEnd"/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und eine Gebäudeaufstockung miteinander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zu verbinden und die Abläufe im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Lager neu zu organisieren. 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erhielt dabei den Auftrag über die Erweiterung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der Fördertechnik inklusive der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Steuerung, der Anpassung des bestehenden</w:t>
      </w:r>
      <w:r w:rsidR="001E2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Visualisierungssystems und der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nkopplung an die kundenseitige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Lagerverwaltung und den Materialflussrechner. „Die Kombination aus Logistik-Knowhow und der genauen Kenntnis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unseres Standorts und unseres Anforderungsprofils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aus früheren Projekten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waren wichtige Gründe, wieder auf den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langjährigen Partner 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zu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setzen“, so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Hubl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lastRenderedPageBreak/>
        <w:t>Nach der Aufstockung konnten die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unterschiedlichen Hallenbereiche über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alle Ebenen mit einem ebenfalls neuen,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bauseitigen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Kommissionierbereich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verbunden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werden. Dazu ergänzte Kardex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die bestehende Anlage um neue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Fördertechnik mit zwei Auf- und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Abgabeplätzen,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Stetigfördertechnik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>,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einem Verteilerwagen und zwei</w:t>
      </w:r>
      <w:r w:rsidR="00BF7F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Vertikalumsetzern.</w:t>
      </w:r>
    </w:p>
    <w:p w:rsidR="006E78A8" w:rsidRPr="00BF7F7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7F78">
        <w:rPr>
          <w:rFonts w:ascii="Arial" w:hAnsi="Arial" w:cs="Arial"/>
          <w:b/>
          <w:bCs/>
          <w:color w:val="000000" w:themeColor="text1"/>
          <w:sz w:val="24"/>
          <w:szCs w:val="24"/>
        </w:rPr>
        <w:t>Nahtlose Integration in den Bestand</w:t>
      </w:r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Die über das Dach eingebrachten Vertikalumsetzer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bedienen alle Stockwerke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und können jeweils bei einer maximalen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Hubgeschwindigkeit von 80 m/min rund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110 Paletten pro Stunde vom Erdgeschoss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in das zweite Obergeschoss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transportieren. Der neu installierte Verteilerwagen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erreicht bei 100 m/min eine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Leistung von 120 Pal/h. Damit fügen sich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die neuen Komponenten optimal in die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Bestandsumgebung, deren Durchsatz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nicht verändert wurde.</w:t>
      </w:r>
    </w:p>
    <w:p w:rsidR="006E78A8" w:rsidRP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Die den Vertikalumsetzern nachfolgende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Fördertechnik baute Kardex </w:t>
      </w:r>
      <w:proofErr w:type="spellStart"/>
      <w:r w:rsidRPr="006E78A8">
        <w:rPr>
          <w:rFonts w:ascii="Arial" w:hAnsi="Arial" w:cs="Arial"/>
          <w:color w:val="000000" w:themeColor="text1"/>
          <w:sz w:val="24"/>
          <w:szCs w:val="24"/>
        </w:rPr>
        <w:t>Mlog</w:t>
      </w:r>
      <w:proofErr w:type="spellEnd"/>
      <w:r w:rsidRPr="006E78A8">
        <w:rPr>
          <w:rFonts w:ascii="Arial" w:hAnsi="Arial" w:cs="Arial"/>
          <w:color w:val="000000" w:themeColor="text1"/>
          <w:sz w:val="24"/>
          <w:szCs w:val="24"/>
        </w:rPr>
        <w:t xml:space="preserve"> im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2. OG komplett neu auf. Im 1. OG wurde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der bestehende Verteilerwagen durch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die Verlängerung des Fahrwegs an beide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Umsetzer angeschlossen. Zudem wurde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ein neuer Abgabeplatz installiert. Im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Erdgeschoss erfolgte die Anbindung an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die bestehende Förderanlage zum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Hochregallager durch die Integration von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Drehtischen.</w:t>
      </w:r>
    </w:p>
    <w:p w:rsidR="006E78A8" w:rsidRPr="007213C1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13C1">
        <w:rPr>
          <w:rFonts w:ascii="Arial" w:hAnsi="Arial" w:cs="Arial"/>
          <w:b/>
          <w:bCs/>
          <w:color w:val="000000" w:themeColor="text1"/>
          <w:sz w:val="24"/>
          <w:szCs w:val="24"/>
        </w:rPr>
        <w:t>Höherer Automatisierungsgrad und</w:t>
      </w:r>
      <w:r w:rsidR="007213C1" w:rsidRPr="007213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213C1">
        <w:rPr>
          <w:rFonts w:ascii="Arial" w:hAnsi="Arial" w:cs="Arial"/>
          <w:b/>
          <w:bCs/>
          <w:color w:val="000000" w:themeColor="text1"/>
          <w:sz w:val="24"/>
          <w:szCs w:val="24"/>
        </w:rPr>
        <w:t>optimierte Förderstrecken</w:t>
      </w:r>
    </w:p>
    <w:p w:rsidR="006E78A8" w:rsidRDefault="006E78A8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78A8">
        <w:rPr>
          <w:rFonts w:ascii="Arial" w:hAnsi="Arial" w:cs="Arial"/>
          <w:color w:val="000000" w:themeColor="text1"/>
          <w:sz w:val="24"/>
          <w:szCs w:val="24"/>
        </w:rPr>
        <w:t>Durch das neue Layout der Fördertechnik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konnten die früher weitgehend manuell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gestützten Materialflüsse stärker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automatisiert und zwischen den Etagen</w:t>
      </w:r>
      <w:r w:rsidR="00721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78A8">
        <w:rPr>
          <w:rFonts w:ascii="Arial" w:hAnsi="Arial" w:cs="Arial"/>
          <w:color w:val="000000" w:themeColor="text1"/>
          <w:sz w:val="24"/>
          <w:szCs w:val="24"/>
        </w:rPr>
        <w:t>verkürzt werden.</w:t>
      </w:r>
    </w:p>
    <w:p w:rsidR="00C32851" w:rsidRDefault="00C32851" w:rsidP="006E78A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 xml:space="preserve">MLOG </w:t>
      </w:r>
      <w:proofErr w:type="spellStart"/>
      <w:r w:rsidRPr="00C32851">
        <w:rPr>
          <w:rFonts w:ascii="Arial" w:hAnsi="Arial" w:cs="Arial"/>
          <w:color w:val="000000" w:themeColor="text1"/>
          <w:sz w:val="24"/>
          <w:szCs w:val="24"/>
        </w:rPr>
        <w:t>LogisticsGmbH</w:t>
      </w:r>
      <w:proofErr w:type="spellEnd"/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Wilhelm-Maybach-Straße 2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 xml:space="preserve">74196 Neuenstadt am Kocher 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Tel.: +49 7139 / 4893-536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Fax: +49 7139 / 4893-99 536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E-Mail: presse.mlog@kardex.com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Internet: www.kardex-mlog.com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Pressereferentin:</w:t>
      </w:r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32851">
        <w:rPr>
          <w:rFonts w:ascii="Arial" w:hAnsi="Arial" w:cs="Arial"/>
          <w:color w:val="000000" w:themeColor="text1"/>
          <w:sz w:val="24"/>
          <w:szCs w:val="24"/>
        </w:rPr>
        <w:t>BettinaWittenberg</w:t>
      </w:r>
      <w:proofErr w:type="spellEnd"/>
    </w:p>
    <w:p w:rsidR="00C32851" w:rsidRPr="00C32851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Tel.: +49 7139 / 4893-536</w:t>
      </w:r>
    </w:p>
    <w:p w:rsidR="00C32851" w:rsidRPr="006E78A8" w:rsidRDefault="00C32851" w:rsidP="00C328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851">
        <w:rPr>
          <w:rFonts w:ascii="Arial" w:hAnsi="Arial" w:cs="Arial"/>
          <w:color w:val="000000" w:themeColor="text1"/>
          <w:sz w:val="24"/>
          <w:szCs w:val="24"/>
        </w:rPr>
        <w:t>E-Mail: bettina.wittenberg@kardex.com</w:t>
      </w:r>
    </w:p>
    <w:sectPr w:rsidR="00C32851" w:rsidRPr="006E78A8" w:rsidSect="00C3285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A8"/>
    <w:rsid w:val="001E2574"/>
    <w:rsid w:val="006E78A8"/>
    <w:rsid w:val="007213C1"/>
    <w:rsid w:val="00752820"/>
    <w:rsid w:val="00BF7F78"/>
    <w:rsid w:val="00C3285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EED5"/>
  <w15:chartTrackingRefBased/>
  <w15:docId w15:val="{5A706306-E1BF-4851-BF80-CA3CAB2A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Walter</dc:creator>
  <cp:keywords/>
  <dc:description/>
  <cp:lastModifiedBy>Marcus Walter</cp:lastModifiedBy>
  <cp:revision>4</cp:revision>
  <dcterms:created xsi:type="dcterms:W3CDTF">2020-07-19T17:56:00Z</dcterms:created>
  <dcterms:modified xsi:type="dcterms:W3CDTF">2020-07-19T18:27:00Z</dcterms:modified>
</cp:coreProperties>
</file>