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3491F" w14:textId="7A776DE4" w:rsidR="0086655F" w:rsidRDefault="0086655F" w:rsidP="002C0469">
      <w:pPr>
        <w:pStyle w:val="StandardWeb"/>
        <w:rPr>
          <w:rFonts w:ascii="Arial" w:eastAsiaTheme="minorHAnsi" w:hAnsi="Arial" w:cs="Arial"/>
          <w:b/>
          <w:bCs/>
          <w:iCs/>
          <w:lang w:eastAsia="en-US"/>
        </w:rPr>
      </w:pPr>
    </w:p>
    <w:p w14:paraId="52BFC574" w14:textId="4E11B23C" w:rsidR="0086655F" w:rsidRPr="0086655F" w:rsidRDefault="0086655F" w:rsidP="002C0469">
      <w:pPr>
        <w:pStyle w:val="StandardWeb"/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</w:pPr>
      <w:r w:rsidRPr="0086655F">
        <w:rPr>
          <w:rFonts w:ascii="Arial" w:eastAsiaTheme="minorHAnsi" w:hAnsi="Arial" w:cs="Arial"/>
          <w:b/>
          <w:bCs/>
          <w:iCs/>
          <w:sz w:val="28"/>
          <w:szCs w:val="28"/>
          <w:lang w:eastAsia="en-US"/>
        </w:rPr>
        <w:t>Pressemitteilung</w:t>
      </w:r>
    </w:p>
    <w:p w14:paraId="08A1FD5E" w14:textId="49991DBA" w:rsidR="002C0469" w:rsidRPr="00B92891" w:rsidRDefault="00B92891" w:rsidP="002C0469">
      <w:pPr>
        <w:pStyle w:val="StandardWeb"/>
        <w:rPr>
          <w:rFonts w:ascii="Arial" w:eastAsiaTheme="minorHAnsi" w:hAnsi="Arial" w:cs="Arial"/>
          <w:b/>
          <w:bCs/>
          <w:iCs/>
          <w:lang w:eastAsia="en-US"/>
        </w:rPr>
      </w:pPr>
      <w:r w:rsidRPr="00B92891">
        <w:rPr>
          <w:rFonts w:ascii="Arial" w:eastAsiaTheme="minorHAnsi" w:hAnsi="Arial" w:cs="Arial"/>
          <w:b/>
          <w:bCs/>
          <w:iCs/>
          <w:lang w:eastAsia="en-US"/>
        </w:rPr>
        <w:t xml:space="preserve">IHATEC-Projekt verlängert </w:t>
      </w:r>
      <w:r>
        <w:rPr>
          <w:rFonts w:ascii="Arial" w:eastAsiaTheme="minorHAnsi" w:hAnsi="Arial" w:cs="Arial"/>
          <w:b/>
          <w:bCs/>
          <w:iCs/>
          <w:lang w:eastAsia="en-US"/>
        </w:rPr>
        <w:t xml:space="preserve">/ </w:t>
      </w:r>
      <w:r w:rsidRPr="00B92891">
        <w:rPr>
          <w:rFonts w:ascii="Arial" w:eastAsiaTheme="minorHAnsi" w:hAnsi="Arial" w:cs="Arial"/>
          <w:b/>
          <w:bCs/>
          <w:iCs/>
          <w:lang w:eastAsia="en-US"/>
        </w:rPr>
        <w:t>EMP 4.0 startet sukzessive den Testbetrieb</w:t>
      </w:r>
    </w:p>
    <w:p w14:paraId="3B94114F" w14:textId="0332D9BE" w:rsidR="00AB6872" w:rsidRPr="009D2303" w:rsidRDefault="00AB6872" w:rsidP="009D2303">
      <w:pPr>
        <w:spacing w:before="100" w:beforeAutospacing="1" w:after="100" w:afterAutospacing="1"/>
        <w:rPr>
          <w:rFonts w:ascii="Arial" w:hAnsi="Arial" w:cs="Arial"/>
          <w:i/>
        </w:rPr>
      </w:pPr>
      <w:r w:rsidRPr="009D2303">
        <w:rPr>
          <w:rFonts w:ascii="Arial" w:hAnsi="Arial" w:cs="Arial"/>
          <w:i/>
        </w:rPr>
        <w:t>++</w:t>
      </w:r>
      <w:r w:rsidR="00B92891" w:rsidRPr="009D2303">
        <w:rPr>
          <w:rFonts w:ascii="Arial" w:hAnsi="Arial" w:cs="Arial"/>
          <w:i/>
        </w:rPr>
        <w:t xml:space="preserve"> Sechs Anwendungsfälle</w:t>
      </w:r>
      <w:r w:rsidR="009F7864" w:rsidRPr="009D2303">
        <w:rPr>
          <w:rFonts w:ascii="Arial" w:hAnsi="Arial" w:cs="Arial"/>
          <w:i/>
        </w:rPr>
        <w:t xml:space="preserve"> mit erheblichen Nutzenpotential</w:t>
      </w:r>
      <w:r w:rsidR="009D2303" w:rsidRPr="009D2303">
        <w:rPr>
          <w:rFonts w:ascii="Arial" w:hAnsi="Arial" w:cs="Arial"/>
          <w:i/>
        </w:rPr>
        <w:t xml:space="preserve"> werden bis 31. März 2022 fit für den Regelbetrieb gemacht</w:t>
      </w:r>
      <w:r w:rsidR="000835CD" w:rsidRPr="009D2303">
        <w:rPr>
          <w:rFonts w:ascii="Arial" w:hAnsi="Arial" w:cs="Arial"/>
          <w:i/>
        </w:rPr>
        <w:t xml:space="preserve"> </w:t>
      </w:r>
      <w:r w:rsidRPr="009D2303">
        <w:rPr>
          <w:rFonts w:ascii="Arial" w:hAnsi="Arial" w:cs="Arial"/>
          <w:i/>
        </w:rPr>
        <w:t>++</w:t>
      </w:r>
    </w:p>
    <w:p w14:paraId="7BCFD479" w14:textId="07F6D3C3" w:rsidR="00307722" w:rsidRPr="000746C2" w:rsidRDefault="00AB6872" w:rsidP="00307722">
      <w:pPr>
        <w:rPr>
          <w:rFonts w:ascii="Arial" w:hAnsi="Arial" w:cs="Arial"/>
          <w:b/>
        </w:rPr>
      </w:pPr>
      <w:r w:rsidRPr="00520AB6">
        <w:rPr>
          <w:rFonts w:ascii="Arial" w:hAnsi="Arial" w:cs="Arial"/>
          <w:b/>
        </w:rPr>
        <w:t>Hamburg</w:t>
      </w:r>
      <w:r w:rsidR="00B92891">
        <w:rPr>
          <w:rFonts w:ascii="Arial" w:hAnsi="Arial" w:cs="Arial"/>
          <w:b/>
        </w:rPr>
        <w:t xml:space="preserve"> </w:t>
      </w:r>
      <w:r w:rsidR="0086655F">
        <w:rPr>
          <w:rFonts w:ascii="Arial" w:hAnsi="Arial" w:cs="Arial"/>
          <w:b/>
        </w:rPr>
        <w:t>16.12.2020</w:t>
      </w:r>
      <w:r w:rsidR="00B92891">
        <w:rPr>
          <w:rFonts w:ascii="Arial" w:hAnsi="Arial" w:cs="Arial"/>
          <w:b/>
        </w:rPr>
        <w:t xml:space="preserve"> </w:t>
      </w:r>
      <w:r w:rsidRPr="00520AB6">
        <w:rPr>
          <w:rFonts w:ascii="Arial" w:hAnsi="Arial" w:cs="Arial"/>
          <w:b/>
        </w:rPr>
        <w:t>–</w:t>
      </w:r>
      <w:r w:rsidR="00307722">
        <w:rPr>
          <w:rFonts w:ascii="Arial" w:hAnsi="Arial" w:cs="Arial"/>
          <w:b/>
        </w:rPr>
        <w:t xml:space="preserve"> </w:t>
      </w:r>
      <w:r w:rsidR="00307722" w:rsidRPr="000746C2">
        <w:rPr>
          <w:rFonts w:ascii="Arial" w:hAnsi="Arial" w:cs="Arial"/>
          <w:b/>
        </w:rPr>
        <w:t>Positiv blickt das IHATEC-Projekt</w:t>
      </w:r>
      <w:r w:rsidR="00307722">
        <w:rPr>
          <w:rFonts w:ascii="Arial" w:hAnsi="Arial" w:cs="Arial"/>
          <w:b/>
        </w:rPr>
        <w:t>t</w:t>
      </w:r>
      <w:r w:rsidR="00307722" w:rsidRPr="000746C2">
        <w:rPr>
          <w:rFonts w:ascii="Arial" w:hAnsi="Arial" w:cs="Arial"/>
          <w:b/>
        </w:rPr>
        <w:t xml:space="preserve">eam </w:t>
      </w:r>
      <w:r w:rsidR="004A5B1B">
        <w:rPr>
          <w:rFonts w:ascii="Arial" w:hAnsi="Arial" w:cs="Arial"/>
          <w:b/>
        </w:rPr>
        <w:t>der</w:t>
      </w:r>
      <w:r w:rsidR="00307722" w:rsidRPr="000746C2">
        <w:rPr>
          <w:rFonts w:ascii="Arial" w:hAnsi="Arial" w:cs="Arial"/>
          <w:b/>
        </w:rPr>
        <w:t xml:space="preserve"> Export Management Plattform EMP 4.0 auf das Jahr 2021. Mit dem Änderungsbescheid vom Dezember</w:t>
      </w:r>
      <w:r w:rsidR="00307722">
        <w:rPr>
          <w:rFonts w:ascii="Arial" w:hAnsi="Arial" w:cs="Arial"/>
          <w:b/>
        </w:rPr>
        <w:t xml:space="preserve"> 2020</w:t>
      </w:r>
      <w:r w:rsidR="00307722" w:rsidRPr="000746C2">
        <w:rPr>
          <w:rFonts w:ascii="Arial" w:hAnsi="Arial" w:cs="Arial"/>
          <w:b/>
        </w:rPr>
        <w:t xml:space="preserve"> wurde jetzt die Projektlaufzeit bis zum 31. März 2022 verlängert.</w:t>
      </w:r>
      <w:r w:rsidR="00307722">
        <w:rPr>
          <w:rFonts w:ascii="Arial" w:hAnsi="Arial" w:cs="Arial"/>
          <w:b/>
        </w:rPr>
        <w:t xml:space="preserve"> Damit haben alle Partner </w:t>
      </w:r>
      <w:r w:rsidR="004A5B1B">
        <w:rPr>
          <w:rFonts w:ascii="Arial" w:hAnsi="Arial" w:cs="Arial"/>
          <w:b/>
        </w:rPr>
        <w:t xml:space="preserve">an </w:t>
      </w:r>
      <w:r w:rsidR="00307722">
        <w:rPr>
          <w:rFonts w:ascii="Arial" w:hAnsi="Arial" w:cs="Arial"/>
          <w:b/>
        </w:rPr>
        <w:t xml:space="preserve">Planungssicherheit gewonnen. </w:t>
      </w:r>
      <w:r w:rsidR="00307722" w:rsidRPr="000746C2">
        <w:rPr>
          <w:rFonts w:ascii="Arial" w:hAnsi="Arial" w:cs="Arial"/>
          <w:b/>
        </w:rPr>
        <w:t xml:space="preserve">Das Projekt EMP 4.0 gehört zum Förderprogramm für Innovative Hafentechnologien (IHATEC), </w:t>
      </w:r>
      <w:proofErr w:type="gramStart"/>
      <w:r w:rsidR="00307722" w:rsidRPr="000746C2">
        <w:rPr>
          <w:rFonts w:ascii="Arial" w:hAnsi="Arial" w:cs="Arial"/>
          <w:b/>
        </w:rPr>
        <w:t>das</w:t>
      </w:r>
      <w:proofErr w:type="gramEnd"/>
      <w:r w:rsidR="00307722" w:rsidRPr="000746C2">
        <w:rPr>
          <w:rFonts w:ascii="Arial" w:hAnsi="Arial" w:cs="Arial"/>
          <w:b/>
        </w:rPr>
        <w:t xml:space="preserve"> der TÜV Rheinland im Auftrag des </w:t>
      </w:r>
      <w:r w:rsidR="009B2411">
        <w:rPr>
          <w:rFonts w:ascii="Arial" w:hAnsi="Arial" w:cs="Arial"/>
          <w:b/>
        </w:rPr>
        <w:t>B</w:t>
      </w:r>
      <w:r w:rsidR="009B2411" w:rsidRPr="009B2411">
        <w:rPr>
          <w:rFonts w:ascii="Arial" w:hAnsi="Arial" w:cs="Arial"/>
          <w:b/>
        </w:rPr>
        <w:t>undesministerium</w:t>
      </w:r>
      <w:r w:rsidR="009B2411" w:rsidRPr="009B2411">
        <w:rPr>
          <w:rFonts w:ascii="Arial" w:hAnsi="Arial" w:cs="Arial"/>
          <w:b/>
        </w:rPr>
        <w:t>s</w:t>
      </w:r>
      <w:r w:rsidR="009B2411" w:rsidRPr="009B2411">
        <w:rPr>
          <w:rFonts w:ascii="Arial" w:hAnsi="Arial" w:cs="Arial"/>
          <w:b/>
        </w:rPr>
        <w:t xml:space="preserve"> für Verkehr und digitale Infrastruktur </w:t>
      </w:r>
      <w:r w:rsidR="009B2411" w:rsidRPr="009B2411">
        <w:rPr>
          <w:rFonts w:ascii="Arial" w:hAnsi="Arial" w:cs="Arial"/>
          <w:b/>
        </w:rPr>
        <w:t>(BM</w:t>
      </w:r>
      <w:r w:rsidR="00307722" w:rsidRPr="000746C2">
        <w:rPr>
          <w:rFonts w:ascii="Arial" w:hAnsi="Arial" w:cs="Arial"/>
          <w:b/>
        </w:rPr>
        <w:t>MVI</w:t>
      </w:r>
      <w:r w:rsidR="009B2411">
        <w:rPr>
          <w:rFonts w:ascii="Arial" w:hAnsi="Arial" w:cs="Arial"/>
          <w:b/>
        </w:rPr>
        <w:t>)</w:t>
      </w:r>
      <w:r w:rsidR="00307722" w:rsidRPr="000746C2">
        <w:rPr>
          <w:rFonts w:ascii="Arial" w:hAnsi="Arial" w:cs="Arial"/>
          <w:b/>
        </w:rPr>
        <w:t xml:space="preserve"> umsetzt. </w:t>
      </w:r>
    </w:p>
    <w:p w14:paraId="646112D8" w14:textId="3009469A" w:rsidR="00636E2F" w:rsidRPr="00636E2F" w:rsidRDefault="00307722" w:rsidP="00B9289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Pr="00307722">
        <w:rPr>
          <w:rFonts w:ascii="Arial" w:hAnsi="Arial" w:cs="Arial"/>
        </w:rPr>
        <w:t xml:space="preserve">Zeitplan </w:t>
      </w:r>
      <w:r>
        <w:rPr>
          <w:rFonts w:ascii="Arial" w:hAnsi="Arial" w:cs="Arial"/>
        </w:rPr>
        <w:t xml:space="preserve">für den </w:t>
      </w:r>
      <w:r w:rsidRPr="00307722">
        <w:rPr>
          <w:rFonts w:ascii="Arial" w:hAnsi="Arial" w:cs="Arial"/>
        </w:rPr>
        <w:t>Verbundkoordinator DAKOSY, d</w:t>
      </w:r>
      <w:r>
        <w:rPr>
          <w:rFonts w:ascii="Arial" w:hAnsi="Arial" w:cs="Arial"/>
        </w:rPr>
        <w:t>ie</w:t>
      </w:r>
      <w:r w:rsidRPr="00307722">
        <w:rPr>
          <w:rFonts w:ascii="Arial" w:hAnsi="Arial" w:cs="Arial"/>
        </w:rPr>
        <w:t xml:space="preserve"> Verbundpartner und assoziierte</w:t>
      </w:r>
      <w:r w:rsidR="009F7864">
        <w:rPr>
          <w:rFonts w:ascii="Arial" w:hAnsi="Arial" w:cs="Arial"/>
        </w:rPr>
        <w:t>n</w:t>
      </w:r>
      <w:r w:rsidRPr="00307722">
        <w:rPr>
          <w:rFonts w:ascii="Arial" w:hAnsi="Arial" w:cs="Arial"/>
        </w:rPr>
        <w:t xml:space="preserve"> Partner </w:t>
      </w:r>
      <w:r>
        <w:rPr>
          <w:rFonts w:ascii="Arial" w:hAnsi="Arial" w:cs="Arial"/>
        </w:rPr>
        <w:t>ist</w:t>
      </w:r>
      <w:r w:rsidRPr="00307722">
        <w:rPr>
          <w:rFonts w:ascii="Arial" w:hAnsi="Arial" w:cs="Arial"/>
        </w:rPr>
        <w:t xml:space="preserve"> ambitioniert. </w:t>
      </w:r>
      <w:r w:rsidR="009F7864">
        <w:rPr>
          <w:rFonts w:ascii="Arial" w:hAnsi="Arial" w:cs="Arial"/>
        </w:rPr>
        <w:t>„</w:t>
      </w:r>
      <w:r w:rsidRPr="00307722">
        <w:rPr>
          <w:rFonts w:ascii="Arial" w:hAnsi="Arial" w:cs="Arial"/>
        </w:rPr>
        <w:t>Im Kern geht es darum</w:t>
      </w:r>
      <w:r>
        <w:rPr>
          <w:rFonts w:ascii="Arial" w:hAnsi="Arial" w:cs="Arial"/>
        </w:rPr>
        <w:t>,</w:t>
      </w:r>
      <w:r w:rsidR="00926701">
        <w:rPr>
          <w:rFonts w:ascii="Arial" w:hAnsi="Arial" w:cs="Arial"/>
        </w:rPr>
        <w:t xml:space="preserve"> sechs</w:t>
      </w:r>
      <w:r w:rsidRPr="00307722">
        <w:rPr>
          <w:rFonts w:ascii="Arial" w:hAnsi="Arial" w:cs="Arial"/>
        </w:rPr>
        <w:t xml:space="preserve"> der 14 identifizierten Anwendungsfälle für die EMP 4.0 </w:t>
      </w:r>
      <w:r>
        <w:rPr>
          <w:rFonts w:ascii="Arial" w:hAnsi="Arial" w:cs="Arial"/>
        </w:rPr>
        <w:t xml:space="preserve">innerhalb eines guten Jahres </w:t>
      </w:r>
      <w:r w:rsidRPr="00307722">
        <w:rPr>
          <w:rFonts w:ascii="Arial" w:hAnsi="Arial" w:cs="Arial"/>
        </w:rPr>
        <w:t>in den Testbetrieb zu überführen</w:t>
      </w:r>
      <w:r w:rsidR="009F7864">
        <w:rPr>
          <w:rFonts w:ascii="Arial" w:hAnsi="Arial" w:cs="Arial"/>
        </w:rPr>
        <w:t>“</w:t>
      </w:r>
      <w:r w:rsidRPr="00307722">
        <w:rPr>
          <w:rFonts w:ascii="Arial" w:hAnsi="Arial" w:cs="Arial"/>
        </w:rPr>
        <w:t xml:space="preserve">, umreißt </w:t>
      </w:r>
      <w:r w:rsidR="00094C21">
        <w:rPr>
          <w:rFonts w:ascii="Arial" w:hAnsi="Arial" w:cs="Arial"/>
        </w:rPr>
        <w:t>DAKOSY-Prokurist</w:t>
      </w:r>
      <w:r w:rsidRPr="00307722">
        <w:rPr>
          <w:rFonts w:ascii="Arial" w:hAnsi="Arial" w:cs="Arial"/>
        </w:rPr>
        <w:t xml:space="preserve"> Dirk Gladiator</w:t>
      </w:r>
      <w:r>
        <w:rPr>
          <w:rFonts w:ascii="Arial" w:hAnsi="Arial" w:cs="Arial"/>
        </w:rPr>
        <w:t xml:space="preserve"> das Vorhaben</w:t>
      </w:r>
      <w:r w:rsidRPr="00307722">
        <w:rPr>
          <w:rFonts w:ascii="Arial" w:hAnsi="Arial" w:cs="Arial"/>
        </w:rPr>
        <w:t xml:space="preserve">. </w:t>
      </w:r>
      <w:r w:rsidR="00636E2F">
        <w:rPr>
          <w:rFonts w:ascii="Arial" w:hAnsi="Arial" w:cs="Arial"/>
        </w:rPr>
        <w:t xml:space="preserve">Dazu gehören </w:t>
      </w:r>
      <w:r w:rsidR="00636E2F" w:rsidRPr="00636E2F">
        <w:rPr>
          <w:rFonts w:ascii="Arial" w:hAnsi="Arial" w:cs="Arial"/>
        </w:rPr>
        <w:t>die Gefahrgutregistrierung, die Dokumenten Cloud, die Leercontainerfreistellung sowie die Schiffsabfahrten/-ankünfte</w:t>
      </w:r>
      <w:r w:rsidR="00636E2F">
        <w:rPr>
          <w:rFonts w:ascii="Arial" w:hAnsi="Arial" w:cs="Arial"/>
        </w:rPr>
        <w:t xml:space="preserve">. </w:t>
      </w:r>
      <w:r w:rsidR="00B92891">
        <w:rPr>
          <w:rFonts w:ascii="Arial" w:hAnsi="Arial" w:cs="Arial"/>
        </w:rPr>
        <w:t xml:space="preserve">Jeder dieser Anwendungsfälle wird </w:t>
      </w:r>
      <w:r w:rsidR="00636E2F" w:rsidRPr="00B92891">
        <w:rPr>
          <w:rFonts w:ascii="Arial" w:hAnsi="Arial" w:cs="Arial"/>
        </w:rPr>
        <w:t xml:space="preserve">mittels eines „Demonstrators" von DAKOSY und weiteren Projektbeteiligten getestet, um auf Basis der Ergebnisse die Qualität weiter zu erhöhen und </w:t>
      </w:r>
      <w:r w:rsidR="00B92891" w:rsidRPr="00B92891">
        <w:rPr>
          <w:rFonts w:ascii="Arial" w:hAnsi="Arial" w:cs="Arial"/>
        </w:rPr>
        <w:t>die Module</w:t>
      </w:r>
      <w:r w:rsidR="00636E2F" w:rsidRPr="00B92891">
        <w:rPr>
          <w:rFonts w:ascii="Arial" w:hAnsi="Arial" w:cs="Arial"/>
        </w:rPr>
        <w:t xml:space="preserve"> praxistauglich zu machen.</w:t>
      </w:r>
    </w:p>
    <w:p w14:paraId="2CE4DA4E" w14:textId="6E44DF74" w:rsidR="00307722" w:rsidRDefault="00307722" w:rsidP="00B92891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Exemplarisch hat das EMP 4.0-Team bereits gezeigt, dass es gelingt, die Anwendungsfälle in die Praxis zu überführen. Als erstes startete die</w:t>
      </w:r>
      <w:r w:rsidRPr="00307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Funktionalität „</w:t>
      </w:r>
      <w:r w:rsidRPr="00307722">
        <w:rPr>
          <w:rFonts w:ascii="Arial" w:hAnsi="Arial" w:cs="Arial"/>
        </w:rPr>
        <w:t>Track &amp; Trace</w:t>
      </w:r>
      <w:r>
        <w:rPr>
          <w:rFonts w:ascii="Arial" w:hAnsi="Arial" w:cs="Arial"/>
        </w:rPr>
        <w:t>“</w:t>
      </w:r>
      <w:r w:rsidRPr="00307722">
        <w:rPr>
          <w:rFonts w:ascii="Arial" w:hAnsi="Arial" w:cs="Arial"/>
        </w:rPr>
        <w:t xml:space="preserve"> mit dem </w:t>
      </w:r>
      <w:r>
        <w:rPr>
          <w:rFonts w:ascii="Arial" w:hAnsi="Arial" w:cs="Arial"/>
        </w:rPr>
        <w:t>„</w:t>
      </w:r>
      <w:r w:rsidRPr="00307722">
        <w:rPr>
          <w:rFonts w:ascii="Arial" w:hAnsi="Arial" w:cs="Arial"/>
        </w:rPr>
        <w:t>Trouble Shooter (Soll-Ist-Abgleich)</w:t>
      </w:r>
      <w:r>
        <w:rPr>
          <w:rFonts w:ascii="Arial" w:hAnsi="Arial" w:cs="Arial"/>
        </w:rPr>
        <w:t>“</w:t>
      </w:r>
      <w:r w:rsidRPr="00307722">
        <w:rPr>
          <w:rFonts w:ascii="Arial" w:hAnsi="Arial" w:cs="Arial"/>
        </w:rPr>
        <w:t xml:space="preserve"> im </w:t>
      </w:r>
      <w:r w:rsidR="00EB56A1">
        <w:rPr>
          <w:rFonts w:ascii="Arial" w:hAnsi="Arial" w:cs="Arial"/>
        </w:rPr>
        <w:t>vierten</w:t>
      </w:r>
      <w:r w:rsidRPr="00307722">
        <w:rPr>
          <w:rFonts w:ascii="Arial" w:hAnsi="Arial" w:cs="Arial"/>
        </w:rPr>
        <w:t xml:space="preserve"> Quartal 2020 </w:t>
      </w:r>
      <w:r>
        <w:rPr>
          <w:rFonts w:ascii="Arial" w:hAnsi="Arial" w:cs="Arial"/>
        </w:rPr>
        <w:t>in den Testbetrieb</w:t>
      </w:r>
      <w:r w:rsidRPr="00307722">
        <w:rPr>
          <w:rFonts w:ascii="Arial" w:hAnsi="Arial" w:cs="Arial"/>
        </w:rPr>
        <w:t xml:space="preserve">. </w:t>
      </w:r>
    </w:p>
    <w:p w14:paraId="0E479225" w14:textId="481450C1" w:rsidR="00094C21" w:rsidRPr="00094C21" w:rsidRDefault="00094C21" w:rsidP="00636E2F">
      <w:pPr>
        <w:spacing w:before="100" w:beforeAutospacing="1" w:after="100" w:afterAutospacing="1"/>
        <w:rPr>
          <w:rFonts w:ascii="Arial" w:hAnsi="Arial" w:cs="Arial"/>
        </w:rPr>
      </w:pPr>
      <w:r w:rsidRPr="009D2303">
        <w:rPr>
          <w:rFonts w:ascii="Arial" w:hAnsi="Arial" w:cs="Arial"/>
        </w:rPr>
        <w:t xml:space="preserve">Zum Ende der Projektlaufzeit am 31. März 2022 sollen die sechs Anwendungsfälle </w:t>
      </w:r>
      <w:r w:rsidR="009F7864" w:rsidRPr="009D2303">
        <w:rPr>
          <w:rFonts w:ascii="Arial" w:hAnsi="Arial" w:cs="Arial"/>
        </w:rPr>
        <w:t xml:space="preserve">für die Nutzung durch die </w:t>
      </w:r>
      <w:r w:rsidRPr="009D2303">
        <w:rPr>
          <w:rFonts w:ascii="Arial" w:hAnsi="Arial" w:cs="Arial"/>
        </w:rPr>
        <w:t xml:space="preserve">maritime Community </w:t>
      </w:r>
      <w:r w:rsidR="009F7864" w:rsidRPr="009D2303">
        <w:rPr>
          <w:rFonts w:ascii="Arial" w:hAnsi="Arial" w:cs="Arial"/>
        </w:rPr>
        <w:t>bereit sein</w:t>
      </w:r>
      <w:r w:rsidRPr="009D2303">
        <w:rPr>
          <w:rFonts w:ascii="Arial" w:hAnsi="Arial" w:cs="Arial"/>
        </w:rPr>
        <w:t xml:space="preserve">, so das Ziel. Heute bilateral ausgetauschte Informationen </w:t>
      </w:r>
      <w:r w:rsidR="009F7864" w:rsidRPr="009D2303">
        <w:rPr>
          <w:rFonts w:ascii="Arial" w:hAnsi="Arial" w:cs="Arial"/>
        </w:rPr>
        <w:t xml:space="preserve">und Status </w:t>
      </w:r>
      <w:r w:rsidRPr="009D2303">
        <w:rPr>
          <w:rFonts w:ascii="Arial" w:hAnsi="Arial" w:cs="Arial"/>
        </w:rPr>
        <w:t>sind dann für alle autorisierten Transportbeteiligten einsehbar.</w:t>
      </w:r>
      <w:r w:rsidR="00636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094C21">
        <w:rPr>
          <w:rFonts w:ascii="Arial" w:hAnsi="Arial" w:cs="Arial"/>
        </w:rPr>
        <w:t>Durch die neue Transparenz könnten sehr einfach Hindernisse im Transportablauf frühzeitig erkannt und beseitigt werden</w:t>
      </w:r>
      <w:r>
        <w:rPr>
          <w:rFonts w:ascii="Arial" w:hAnsi="Arial" w:cs="Arial"/>
        </w:rPr>
        <w:t xml:space="preserve">“, nennt Gladiator die Vorteile. </w:t>
      </w:r>
      <w:r w:rsidRPr="00094C21">
        <w:rPr>
          <w:rFonts w:ascii="Arial" w:hAnsi="Arial" w:cs="Arial"/>
        </w:rPr>
        <w:t>Die weiteren Anwendungsfälle sollen im Anschluss - entsprechend der Bedürfnisse der Marktteilnehmer - sukzessive realisiert werden.</w:t>
      </w:r>
    </w:p>
    <w:p w14:paraId="7A4788D2" w14:textId="0CDB9AFA" w:rsidR="00307722" w:rsidRDefault="00094C21" w:rsidP="00307722">
      <w:pPr>
        <w:pStyle w:val="Kommenta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307722">
        <w:rPr>
          <w:rFonts w:ascii="Arial" w:hAnsi="Arial" w:cs="Arial"/>
          <w:sz w:val="22"/>
          <w:szCs w:val="22"/>
        </w:rPr>
        <w:t>EMP 4.0</w:t>
      </w:r>
      <w:r w:rsidRPr="000746C2">
        <w:rPr>
          <w:rFonts w:ascii="Arial" w:hAnsi="Arial" w:cs="Arial"/>
          <w:sz w:val="22"/>
          <w:szCs w:val="22"/>
        </w:rPr>
        <w:t xml:space="preserve"> ist eine cloudbasierte, unternehmensübergreifende Lösung, die die mehrfache Dateneingabe überflüssig macht und eine zukunftsorientierte Logistikplanung ermöglicht</w:t>
      </w:r>
      <w:r>
        <w:rPr>
          <w:rFonts w:ascii="Arial" w:hAnsi="Arial" w:cs="Arial"/>
          <w:sz w:val="22"/>
          <w:szCs w:val="22"/>
        </w:rPr>
        <w:t xml:space="preserve">. </w:t>
      </w:r>
      <w:r w:rsidR="00307722" w:rsidRPr="00307722">
        <w:rPr>
          <w:rFonts w:ascii="Arial" w:hAnsi="Arial" w:cs="Arial"/>
          <w:sz w:val="22"/>
          <w:szCs w:val="22"/>
        </w:rPr>
        <w:t xml:space="preserve">Ein Fokus der Plattform liegt auf den kleinen und mittelständischen Unternehmen entlang der maritimen Logistikkette. Damit haben </w:t>
      </w:r>
      <w:r w:rsidR="00EB56A1">
        <w:rPr>
          <w:rFonts w:ascii="Arial" w:hAnsi="Arial" w:cs="Arial"/>
          <w:sz w:val="22"/>
          <w:szCs w:val="22"/>
        </w:rPr>
        <w:t>diese</w:t>
      </w:r>
      <w:r w:rsidR="00307722" w:rsidRPr="00307722">
        <w:rPr>
          <w:rFonts w:ascii="Arial" w:hAnsi="Arial" w:cs="Arial"/>
          <w:sz w:val="22"/>
          <w:szCs w:val="22"/>
        </w:rPr>
        <w:t xml:space="preserve"> die Möglichkeit, umfassend an transparenten Exportdaten in Echtzeit oder gar vorauseilend zu partizipieren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53EDCC5" w14:textId="339317BE" w:rsidR="0086655F" w:rsidRDefault="0086655F">
      <w:pPr>
        <w:rPr>
          <w:rFonts w:ascii="Arial" w:eastAsia="Times New Roman" w:hAnsi="Arial" w:cs="Arial"/>
          <w:b/>
          <w:bCs/>
          <w:i/>
          <w:iCs/>
          <w:lang w:eastAsia="de-DE"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14:paraId="2D02A6BF" w14:textId="77777777" w:rsidR="00A6400E" w:rsidRDefault="00A6400E" w:rsidP="00EA0352">
      <w:pPr>
        <w:pStyle w:val="StandardWeb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D0AA131" w14:textId="3F7421BB" w:rsidR="00F50140" w:rsidRPr="00AB6872" w:rsidRDefault="00F50140" w:rsidP="00EA0352">
      <w:pPr>
        <w:pStyle w:val="StandardWeb"/>
        <w:rPr>
          <w:rFonts w:ascii="Arial" w:hAnsi="Arial" w:cs="Arial"/>
          <w:i/>
          <w:iCs/>
          <w:sz w:val="22"/>
          <w:szCs w:val="22"/>
        </w:rPr>
      </w:pP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Über die DAKOSY Datenkommunikationssystem AG: </w:t>
      </w:r>
      <w:r w:rsidR="00BC0664" w:rsidRPr="00AB6872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B6872">
        <w:rPr>
          <w:rFonts w:ascii="Arial" w:hAnsi="Arial" w:cs="Arial"/>
          <w:i/>
          <w:iCs/>
          <w:sz w:val="22"/>
          <w:szCs w:val="22"/>
        </w:rPr>
        <w:t>Als eines der führenden Softwarehäuser für die Logistik bietet DAKOSY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seit 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nahezu 40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Jahren digitale Lösungen für die internationale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Speditions- und Zollabwicklung sowie das Supply Chain Management an.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Darüber hinaus betreibt DAKOSY das Port Community System (PCS) für den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Hamburger Hafen und </w:t>
      </w:r>
      <w:r w:rsidR="00D601B8" w:rsidRPr="00AB6872">
        <w:rPr>
          <w:rFonts w:ascii="Arial" w:hAnsi="Arial" w:cs="Arial"/>
          <w:i/>
          <w:iCs/>
          <w:sz w:val="22"/>
          <w:szCs w:val="22"/>
        </w:rPr>
        <w:t>das</w:t>
      </w:r>
      <w:r w:rsidRPr="00AB6872">
        <w:rPr>
          <w:rFonts w:ascii="Arial" w:hAnsi="Arial" w:cs="Arial"/>
          <w:i/>
          <w:iCs/>
          <w:sz w:val="22"/>
          <w:szCs w:val="22"/>
        </w:rPr>
        <w:t xml:space="preserve"> Cargo Community System (</w:t>
      </w:r>
      <w:proofErr w:type="spellStart"/>
      <w:r w:rsidRPr="00AB6872">
        <w:rPr>
          <w:rFonts w:ascii="Arial" w:hAnsi="Arial" w:cs="Arial"/>
          <w:i/>
          <w:iCs/>
          <w:sz w:val="22"/>
          <w:szCs w:val="22"/>
        </w:rPr>
        <w:t>FAIR@Link</w:t>
      </w:r>
      <w:proofErr w:type="spellEnd"/>
      <w:r w:rsidRPr="00AB6872">
        <w:rPr>
          <w:rFonts w:ascii="Arial" w:hAnsi="Arial" w:cs="Arial"/>
          <w:i/>
          <w:iCs/>
          <w:sz w:val="22"/>
          <w:szCs w:val="22"/>
        </w:rPr>
        <w:t>) für d</w:t>
      </w:r>
      <w:r w:rsidR="00B71340" w:rsidRPr="00AB6872">
        <w:rPr>
          <w:rFonts w:ascii="Arial" w:hAnsi="Arial" w:cs="Arial"/>
          <w:i/>
          <w:iCs/>
          <w:sz w:val="22"/>
          <w:szCs w:val="22"/>
        </w:rPr>
        <w:t>ie Flughäfen Frankfurt und Hamburg</w:t>
      </w:r>
      <w:r w:rsidRPr="00AB6872">
        <w:rPr>
          <w:rFonts w:ascii="Arial" w:hAnsi="Arial" w:cs="Arial"/>
          <w:i/>
          <w:iCs/>
          <w:sz w:val="22"/>
          <w:szCs w:val="22"/>
        </w:rPr>
        <w:t>. Alle in die Export- und Importprozesse involvierten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Unternehmen und Behörden können durch die Nutzung der digitalen</w:t>
      </w:r>
      <w:r w:rsidRPr="00AB687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AB6872">
        <w:rPr>
          <w:rFonts w:ascii="Arial" w:hAnsi="Arial" w:cs="Arial"/>
          <w:i/>
          <w:iCs/>
          <w:sz w:val="22"/>
          <w:szCs w:val="22"/>
        </w:rPr>
        <w:t>Plattformen ihre Transportprozesse schnell und automatisiert abwickeln.</w:t>
      </w:r>
    </w:p>
    <w:p w14:paraId="3BD6905F" w14:textId="68C1068D" w:rsidR="00F50140" w:rsidRPr="00AB6872" w:rsidRDefault="00F50140" w:rsidP="005B1106">
      <w:pPr>
        <w:rPr>
          <w:rFonts w:ascii="Arial" w:eastAsia="Times New Roman" w:hAnsi="Arial" w:cs="Arial"/>
          <w:b/>
          <w:bCs/>
          <w:iCs/>
          <w:lang w:eastAsia="de-DE"/>
        </w:rPr>
      </w:pPr>
      <w:r w:rsidRPr="00AB6872">
        <w:rPr>
          <w:rFonts w:ascii="Arial" w:eastAsia="Times New Roman" w:hAnsi="Arial" w:cs="Arial"/>
          <w:b/>
          <w:bCs/>
          <w:iCs/>
          <w:lang w:eastAsia="de-DE"/>
        </w:rPr>
        <w:t>Ansprechp</w:t>
      </w:r>
      <w:r w:rsidR="00573029" w:rsidRPr="00AB6872">
        <w:rPr>
          <w:rFonts w:ascii="Arial" w:eastAsia="Times New Roman" w:hAnsi="Arial" w:cs="Arial"/>
          <w:b/>
          <w:bCs/>
          <w:iCs/>
          <w:lang w:eastAsia="de-DE"/>
        </w:rPr>
        <w:t>artner</w:t>
      </w:r>
      <w:r w:rsidR="00FB7DC7">
        <w:rPr>
          <w:rFonts w:ascii="Arial" w:eastAsia="Times New Roman" w:hAnsi="Arial" w:cs="Arial"/>
          <w:b/>
          <w:bCs/>
          <w:iCs/>
          <w:lang w:eastAsia="de-DE"/>
        </w:rPr>
        <w:t>in</w:t>
      </w:r>
    </w:p>
    <w:p w14:paraId="316D4F80" w14:textId="77777777" w:rsidR="00F50140" w:rsidRPr="00AB6872" w:rsidRDefault="00F50140" w:rsidP="005B1106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 xml:space="preserve">Katrin </w:t>
      </w:r>
      <w:proofErr w:type="spellStart"/>
      <w:r w:rsidRPr="00AB6872">
        <w:rPr>
          <w:rFonts w:ascii="Arial" w:hAnsi="Arial" w:cs="Arial"/>
        </w:rPr>
        <w:t>Woywod</w:t>
      </w:r>
      <w:proofErr w:type="spellEnd"/>
    </w:p>
    <w:p w14:paraId="498FA3D0" w14:textId="2E18604C" w:rsidR="00F50140" w:rsidRPr="00AB6872" w:rsidRDefault="009B6367" w:rsidP="005B110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Pressesprecherin</w:t>
      </w:r>
      <w:r w:rsidR="00F50140" w:rsidRPr="00AB6872">
        <w:rPr>
          <w:rFonts w:ascii="Arial" w:hAnsi="Arial" w:cs="Arial"/>
        </w:rPr>
        <w:t xml:space="preserve"> DAKOSY </w:t>
      </w:r>
    </w:p>
    <w:p w14:paraId="268C32E3" w14:textId="70385961" w:rsidR="00F50140" w:rsidRPr="00AB6872" w:rsidRDefault="00F50140" w:rsidP="005B1106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Telefon</w:t>
      </w:r>
      <w:r w:rsidR="008C5E1F" w:rsidRPr="00AB6872">
        <w:rPr>
          <w:rFonts w:ascii="Arial" w:hAnsi="Arial" w:cs="Arial"/>
        </w:rPr>
        <w:t>:</w:t>
      </w:r>
      <w:r w:rsidRPr="00AB6872">
        <w:rPr>
          <w:rFonts w:ascii="Arial" w:hAnsi="Arial" w:cs="Arial"/>
        </w:rPr>
        <w:t xml:space="preserve"> +49 (40) 37003320</w:t>
      </w:r>
    </w:p>
    <w:p w14:paraId="23B9F7AB" w14:textId="2BCEE500" w:rsidR="00295605" w:rsidRPr="00AB6872" w:rsidRDefault="00BA7A4B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E-Mail:</w:t>
      </w:r>
      <w:r w:rsidR="00F50140" w:rsidRPr="00AB6872">
        <w:rPr>
          <w:rFonts w:ascii="Arial" w:hAnsi="Arial" w:cs="Arial"/>
        </w:rPr>
        <w:t xml:space="preserve"> </w:t>
      </w:r>
      <w:hyperlink r:id="rId7" w:history="1">
        <w:r w:rsidR="00F50140" w:rsidRPr="00AB6872">
          <w:rPr>
            <w:rStyle w:val="Hyperlink"/>
            <w:rFonts w:ascii="Arial" w:hAnsi="Arial" w:cs="Arial"/>
          </w:rPr>
          <w:t>woywod@dakosy.de</w:t>
        </w:r>
      </w:hyperlink>
      <w:r w:rsidR="00F50140" w:rsidRPr="00AB6872">
        <w:rPr>
          <w:rFonts w:ascii="Arial" w:hAnsi="Arial" w:cs="Arial"/>
        </w:rPr>
        <w:t xml:space="preserve"> </w:t>
      </w:r>
    </w:p>
    <w:p w14:paraId="305F3287" w14:textId="77777777" w:rsidR="00295605" w:rsidRPr="00AB6872" w:rsidRDefault="00295605" w:rsidP="00295605">
      <w:pPr>
        <w:spacing w:after="0"/>
        <w:rPr>
          <w:rFonts w:ascii="Arial" w:hAnsi="Arial" w:cs="Arial"/>
          <w:b/>
        </w:rPr>
      </w:pPr>
    </w:p>
    <w:p w14:paraId="4F22273E" w14:textId="77777777" w:rsidR="00295605" w:rsidRPr="00AB6872" w:rsidRDefault="00295605" w:rsidP="00295605">
      <w:pPr>
        <w:spacing w:after="0"/>
        <w:rPr>
          <w:rFonts w:ascii="Arial" w:hAnsi="Arial" w:cs="Arial"/>
          <w:b/>
        </w:rPr>
      </w:pPr>
      <w:r w:rsidRPr="00AB6872">
        <w:rPr>
          <w:rFonts w:ascii="Arial" w:hAnsi="Arial" w:cs="Arial"/>
          <w:b/>
        </w:rPr>
        <w:t>DAKOSY Datenkommunikationssystem AG</w:t>
      </w:r>
    </w:p>
    <w:p w14:paraId="6C484E93" w14:textId="77777777" w:rsidR="00295605" w:rsidRPr="00AB6872" w:rsidRDefault="00295605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Mattentwiete 2</w:t>
      </w:r>
    </w:p>
    <w:p w14:paraId="2CFB45DB" w14:textId="77777777" w:rsidR="00295605" w:rsidRPr="00AB6872" w:rsidRDefault="00295605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20457 Hamburg</w:t>
      </w:r>
    </w:p>
    <w:p w14:paraId="3EB39E21" w14:textId="77777777" w:rsidR="00295605" w:rsidRPr="00AB6872" w:rsidRDefault="00295605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Telefon: +49 (40) 37003-0</w:t>
      </w:r>
    </w:p>
    <w:p w14:paraId="0BC61AFA" w14:textId="77777777" w:rsidR="00295605" w:rsidRPr="00AB6872" w:rsidRDefault="00295605" w:rsidP="00295605">
      <w:pPr>
        <w:spacing w:after="0"/>
        <w:rPr>
          <w:rFonts w:ascii="Arial" w:hAnsi="Arial" w:cs="Arial"/>
        </w:rPr>
      </w:pPr>
      <w:r w:rsidRPr="00AB6872">
        <w:rPr>
          <w:rFonts w:ascii="Arial" w:hAnsi="Arial" w:cs="Arial"/>
        </w:rPr>
        <w:t>Telefax: +49 (40) 37003-370</w:t>
      </w:r>
    </w:p>
    <w:p w14:paraId="4A05AB22" w14:textId="77777777" w:rsidR="00295605" w:rsidRPr="00AB6872" w:rsidRDefault="00E2469B" w:rsidP="00295605">
      <w:pPr>
        <w:spacing w:after="0"/>
        <w:rPr>
          <w:rFonts w:ascii="Arial" w:hAnsi="Arial" w:cs="Arial"/>
        </w:rPr>
      </w:pPr>
      <w:hyperlink r:id="rId8" w:history="1">
        <w:r w:rsidR="00295605" w:rsidRPr="00AB6872">
          <w:rPr>
            <w:rStyle w:val="Hyperlink"/>
            <w:rFonts w:ascii="Arial" w:hAnsi="Arial" w:cs="Arial"/>
          </w:rPr>
          <w:t>http://www.dakosy.de/</w:t>
        </w:r>
      </w:hyperlink>
      <w:r w:rsidR="00295605" w:rsidRPr="00AB6872">
        <w:rPr>
          <w:rFonts w:ascii="Arial" w:hAnsi="Arial" w:cs="Arial"/>
        </w:rPr>
        <w:t xml:space="preserve"> </w:t>
      </w:r>
    </w:p>
    <w:sectPr w:rsidR="00295605" w:rsidRPr="00AB6872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D7561D" w14:textId="77777777" w:rsidR="00E2469B" w:rsidRDefault="00E2469B" w:rsidP="00F50140">
      <w:pPr>
        <w:spacing w:after="0" w:line="240" w:lineRule="auto"/>
      </w:pPr>
      <w:r>
        <w:separator/>
      </w:r>
    </w:p>
  </w:endnote>
  <w:endnote w:type="continuationSeparator" w:id="0">
    <w:p w14:paraId="50F4FD6F" w14:textId="77777777" w:rsidR="00E2469B" w:rsidRDefault="00E2469B" w:rsidP="00F5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66617"/>
      <w:docPartObj>
        <w:docPartGallery w:val="Page Numbers (Bottom of Page)"/>
        <w:docPartUnique/>
      </w:docPartObj>
    </w:sdtPr>
    <w:sdtEndPr/>
    <w:sdtContent>
      <w:p w14:paraId="3A238D0E" w14:textId="3B1B1724" w:rsidR="008F793F" w:rsidRDefault="008F793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67">
          <w:rPr>
            <w:noProof/>
          </w:rPr>
          <w:t>2</w:t>
        </w:r>
        <w:r>
          <w:fldChar w:fldCharType="end"/>
        </w:r>
      </w:p>
    </w:sdtContent>
  </w:sdt>
  <w:p w14:paraId="00E71500" w14:textId="77777777" w:rsidR="008F793F" w:rsidRDefault="008F79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84193" w14:textId="77777777" w:rsidR="00E2469B" w:rsidRDefault="00E2469B" w:rsidP="00F50140">
      <w:pPr>
        <w:spacing w:after="0" w:line="240" w:lineRule="auto"/>
      </w:pPr>
      <w:r>
        <w:separator/>
      </w:r>
    </w:p>
  </w:footnote>
  <w:footnote w:type="continuationSeparator" w:id="0">
    <w:p w14:paraId="715D82F4" w14:textId="77777777" w:rsidR="00E2469B" w:rsidRDefault="00E2469B" w:rsidP="00F5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971BB" w14:textId="77777777" w:rsidR="008F793F" w:rsidRDefault="008F79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54216CA5" wp14:editId="59216E42">
          <wp:simplePos x="0" y="0"/>
          <wp:positionH relativeFrom="margin">
            <wp:posOffset>3108325</wp:posOffset>
          </wp:positionH>
          <wp:positionV relativeFrom="margin">
            <wp:posOffset>-637540</wp:posOffset>
          </wp:positionV>
          <wp:extent cx="2654300" cy="405765"/>
          <wp:effectExtent l="0" t="0" r="0" b="0"/>
          <wp:wrapSquare wrapText="bothSides"/>
          <wp:docPr id="2" name="Grafik 2" descr="Bildergebnis für dako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ür dako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430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4CE188" w14:textId="77777777" w:rsidR="008F793F" w:rsidRDefault="008F793F">
    <w:pPr>
      <w:pStyle w:val="Kopfzeile"/>
    </w:pPr>
  </w:p>
  <w:p w14:paraId="21750D01" w14:textId="77777777" w:rsidR="008F793F" w:rsidRDefault="008F79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A5F89"/>
    <w:multiLevelType w:val="hybridMultilevel"/>
    <w:tmpl w:val="9DD21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22"/>
    <w:rsid w:val="0000319F"/>
    <w:rsid w:val="00014EA3"/>
    <w:rsid w:val="000460C4"/>
    <w:rsid w:val="00065B29"/>
    <w:rsid w:val="00070D9E"/>
    <w:rsid w:val="00080E32"/>
    <w:rsid w:val="00081809"/>
    <w:rsid w:val="000835CD"/>
    <w:rsid w:val="000842BA"/>
    <w:rsid w:val="00085BEA"/>
    <w:rsid w:val="00094C21"/>
    <w:rsid w:val="000C2BB0"/>
    <w:rsid w:val="000D15D5"/>
    <w:rsid w:val="000E251C"/>
    <w:rsid w:val="000E7D2B"/>
    <w:rsid w:val="000F5F14"/>
    <w:rsid w:val="000F762C"/>
    <w:rsid w:val="00121F36"/>
    <w:rsid w:val="001242D4"/>
    <w:rsid w:val="00130A58"/>
    <w:rsid w:val="00131EA8"/>
    <w:rsid w:val="0013351E"/>
    <w:rsid w:val="001337B4"/>
    <w:rsid w:val="0015001F"/>
    <w:rsid w:val="00150290"/>
    <w:rsid w:val="00167B9E"/>
    <w:rsid w:val="00170882"/>
    <w:rsid w:val="0017206F"/>
    <w:rsid w:val="00184095"/>
    <w:rsid w:val="0019077F"/>
    <w:rsid w:val="001D2171"/>
    <w:rsid w:val="001F2ADA"/>
    <w:rsid w:val="001F60EB"/>
    <w:rsid w:val="00205E15"/>
    <w:rsid w:val="00213AB6"/>
    <w:rsid w:val="00240138"/>
    <w:rsid w:val="0024178C"/>
    <w:rsid w:val="00241FD1"/>
    <w:rsid w:val="002578C8"/>
    <w:rsid w:val="00292E1D"/>
    <w:rsid w:val="00295605"/>
    <w:rsid w:val="0029648C"/>
    <w:rsid w:val="002C0469"/>
    <w:rsid w:val="002C5C5B"/>
    <w:rsid w:val="002E29F1"/>
    <w:rsid w:val="00307722"/>
    <w:rsid w:val="0033242D"/>
    <w:rsid w:val="00332B29"/>
    <w:rsid w:val="0036677A"/>
    <w:rsid w:val="003F68C3"/>
    <w:rsid w:val="004033C2"/>
    <w:rsid w:val="00422D87"/>
    <w:rsid w:val="00451222"/>
    <w:rsid w:val="00464E90"/>
    <w:rsid w:val="00480C1A"/>
    <w:rsid w:val="004844CA"/>
    <w:rsid w:val="0049172C"/>
    <w:rsid w:val="004A5B1B"/>
    <w:rsid w:val="004B4566"/>
    <w:rsid w:val="004C578A"/>
    <w:rsid w:val="004D35AC"/>
    <w:rsid w:val="004D662E"/>
    <w:rsid w:val="004E0557"/>
    <w:rsid w:val="004F6200"/>
    <w:rsid w:val="00516C5C"/>
    <w:rsid w:val="00527C6C"/>
    <w:rsid w:val="005568FD"/>
    <w:rsid w:val="00573029"/>
    <w:rsid w:val="005B1106"/>
    <w:rsid w:val="005B65AF"/>
    <w:rsid w:val="005C1AAF"/>
    <w:rsid w:val="00610A91"/>
    <w:rsid w:val="00616F4B"/>
    <w:rsid w:val="00636E2F"/>
    <w:rsid w:val="00640455"/>
    <w:rsid w:val="00645C1A"/>
    <w:rsid w:val="006553F5"/>
    <w:rsid w:val="0065657C"/>
    <w:rsid w:val="00687CEC"/>
    <w:rsid w:val="006A1F81"/>
    <w:rsid w:val="006A5205"/>
    <w:rsid w:val="006B5009"/>
    <w:rsid w:val="006D74B2"/>
    <w:rsid w:val="0073456E"/>
    <w:rsid w:val="00740051"/>
    <w:rsid w:val="00751628"/>
    <w:rsid w:val="00752ED1"/>
    <w:rsid w:val="0078209A"/>
    <w:rsid w:val="007944DE"/>
    <w:rsid w:val="007951B9"/>
    <w:rsid w:val="007B4B1B"/>
    <w:rsid w:val="007B6286"/>
    <w:rsid w:val="007D1627"/>
    <w:rsid w:val="007F4DCD"/>
    <w:rsid w:val="007F68D9"/>
    <w:rsid w:val="0086655F"/>
    <w:rsid w:val="008A06D2"/>
    <w:rsid w:val="008A3323"/>
    <w:rsid w:val="008A417A"/>
    <w:rsid w:val="008C5E1F"/>
    <w:rsid w:val="008F24DB"/>
    <w:rsid w:val="008F793F"/>
    <w:rsid w:val="00926701"/>
    <w:rsid w:val="009365CB"/>
    <w:rsid w:val="00965B4B"/>
    <w:rsid w:val="00970E06"/>
    <w:rsid w:val="00997E73"/>
    <w:rsid w:val="009A6987"/>
    <w:rsid w:val="009A6FB7"/>
    <w:rsid w:val="009B2411"/>
    <w:rsid w:val="009B6367"/>
    <w:rsid w:val="009C1EB6"/>
    <w:rsid w:val="009D2303"/>
    <w:rsid w:val="009D73A9"/>
    <w:rsid w:val="009F7864"/>
    <w:rsid w:val="00A0319F"/>
    <w:rsid w:val="00A404BE"/>
    <w:rsid w:val="00A45CDF"/>
    <w:rsid w:val="00A6400E"/>
    <w:rsid w:val="00A73CB7"/>
    <w:rsid w:val="00A95CE1"/>
    <w:rsid w:val="00A96423"/>
    <w:rsid w:val="00AB6872"/>
    <w:rsid w:val="00AD6CA3"/>
    <w:rsid w:val="00AE2AE1"/>
    <w:rsid w:val="00AF6331"/>
    <w:rsid w:val="00B15C8D"/>
    <w:rsid w:val="00B21152"/>
    <w:rsid w:val="00B71340"/>
    <w:rsid w:val="00B76E39"/>
    <w:rsid w:val="00B924C1"/>
    <w:rsid w:val="00B92891"/>
    <w:rsid w:val="00BA7A4B"/>
    <w:rsid w:val="00BB5437"/>
    <w:rsid w:val="00BB6CB0"/>
    <w:rsid w:val="00BC0664"/>
    <w:rsid w:val="00BC1566"/>
    <w:rsid w:val="00BC7D6F"/>
    <w:rsid w:val="00BD0A42"/>
    <w:rsid w:val="00C13F36"/>
    <w:rsid w:val="00C17F9A"/>
    <w:rsid w:val="00C2073A"/>
    <w:rsid w:val="00C3293B"/>
    <w:rsid w:val="00C32D28"/>
    <w:rsid w:val="00C63C7D"/>
    <w:rsid w:val="00C661CB"/>
    <w:rsid w:val="00C815C6"/>
    <w:rsid w:val="00C97E77"/>
    <w:rsid w:val="00CD5F90"/>
    <w:rsid w:val="00CE15DF"/>
    <w:rsid w:val="00D03529"/>
    <w:rsid w:val="00D15D29"/>
    <w:rsid w:val="00D24905"/>
    <w:rsid w:val="00D30E70"/>
    <w:rsid w:val="00D339FF"/>
    <w:rsid w:val="00D42980"/>
    <w:rsid w:val="00D4530E"/>
    <w:rsid w:val="00D601B8"/>
    <w:rsid w:val="00D73D0D"/>
    <w:rsid w:val="00DA07AD"/>
    <w:rsid w:val="00DA1AF1"/>
    <w:rsid w:val="00DA45DA"/>
    <w:rsid w:val="00DA684A"/>
    <w:rsid w:val="00DB09CA"/>
    <w:rsid w:val="00DC1B62"/>
    <w:rsid w:val="00DF22F0"/>
    <w:rsid w:val="00DF29FD"/>
    <w:rsid w:val="00E2469B"/>
    <w:rsid w:val="00E35C20"/>
    <w:rsid w:val="00E446A3"/>
    <w:rsid w:val="00E603A2"/>
    <w:rsid w:val="00E65C59"/>
    <w:rsid w:val="00E97276"/>
    <w:rsid w:val="00EA0352"/>
    <w:rsid w:val="00EB56A1"/>
    <w:rsid w:val="00EC0EF3"/>
    <w:rsid w:val="00F10A83"/>
    <w:rsid w:val="00F375A6"/>
    <w:rsid w:val="00F43F0F"/>
    <w:rsid w:val="00F44620"/>
    <w:rsid w:val="00F50140"/>
    <w:rsid w:val="00F718A4"/>
    <w:rsid w:val="00F71E3A"/>
    <w:rsid w:val="00F836E5"/>
    <w:rsid w:val="00F8399D"/>
    <w:rsid w:val="00F87A6B"/>
    <w:rsid w:val="00FB7DC7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062227"/>
  <w15:docId w15:val="{DCA61AED-E29C-4AF7-811F-E296532D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nhideWhenUsed/>
    <w:rsid w:val="00451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4512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451222"/>
    <w:rPr>
      <w:rFonts w:cs="Myriad Pro"/>
      <w:b/>
      <w:bCs/>
      <w:color w:val="000000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0140"/>
  </w:style>
  <w:style w:type="paragraph" w:styleId="Fuzeile">
    <w:name w:val="footer"/>
    <w:basedOn w:val="Standard"/>
    <w:link w:val="FuzeileZchn"/>
    <w:uiPriority w:val="99"/>
    <w:unhideWhenUsed/>
    <w:rsid w:val="00F5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014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014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5014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4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4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4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4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437"/>
    <w:rPr>
      <w:b/>
      <w:bCs/>
      <w:sz w:val="20"/>
      <w:szCs w:val="20"/>
    </w:rPr>
  </w:style>
  <w:style w:type="character" w:customStyle="1" w:styleId="A0">
    <w:name w:val="A0"/>
    <w:uiPriority w:val="99"/>
    <w:rsid w:val="008A06D2"/>
    <w:rPr>
      <w:rFonts w:cs="Myriad Pro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8A06D2"/>
    <w:pPr>
      <w:spacing w:line="241" w:lineRule="atLeast"/>
    </w:pPr>
    <w:rPr>
      <w:rFonts w:cstheme="minorBidi"/>
      <w:color w:val="auto"/>
    </w:rPr>
  </w:style>
  <w:style w:type="character" w:customStyle="1" w:styleId="Hyperlink0">
    <w:name w:val="Hyperlink.0"/>
    <w:basedOn w:val="Hyperlink"/>
    <w:rsid w:val="00AB6872"/>
    <w:rPr>
      <w:outline w:val="0"/>
      <w:color w:val="0000FF"/>
      <w:u w:val="single" w:color="0000FF"/>
    </w:rPr>
  </w:style>
  <w:style w:type="character" w:styleId="BesuchterLink">
    <w:name w:val="FollowedHyperlink"/>
    <w:basedOn w:val="Absatz-Standardschriftart"/>
    <w:uiPriority w:val="99"/>
    <w:semiHidden/>
    <w:unhideWhenUsed/>
    <w:rsid w:val="00AB6872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6400E"/>
    <w:rPr>
      <w:color w:val="605E5C"/>
      <w:shd w:val="clear" w:color="auto" w:fill="E1DFDD"/>
    </w:rPr>
  </w:style>
  <w:style w:type="character" w:customStyle="1" w:styleId="acopre">
    <w:name w:val="acopre"/>
    <w:basedOn w:val="Absatz-Standardschriftart"/>
    <w:rsid w:val="009B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1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kosy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ywod@dakos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Dakosy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 Woywod</dc:creator>
  <cp:lastModifiedBy>Stephanie Lützen</cp:lastModifiedBy>
  <cp:revision>4</cp:revision>
  <cp:lastPrinted>2019-08-05T15:23:00Z</cp:lastPrinted>
  <dcterms:created xsi:type="dcterms:W3CDTF">2020-12-16T09:50:00Z</dcterms:created>
  <dcterms:modified xsi:type="dcterms:W3CDTF">2020-12-16T09:53:00Z</dcterms:modified>
</cp:coreProperties>
</file>